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761B4E" w:rsidTr="00761B4E">
        <w:tc>
          <w:tcPr>
            <w:tcW w:w="10536" w:type="dxa"/>
            <w:shd w:val="clear" w:color="auto" w:fill="D9D9D9" w:themeFill="background1" w:themeFillShade="D9"/>
          </w:tcPr>
          <w:p w:rsidR="00BB5FDF" w:rsidRDefault="00BB5FDF" w:rsidP="0076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PROHLÁŠENÍ </w:t>
            </w:r>
          </w:p>
          <w:p w:rsidR="00BB5FDF" w:rsidRDefault="00E956BC" w:rsidP="0076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C346DA">
              <w:rPr>
                <w:rFonts w:ascii="Times New Roman" w:hAnsi="Times New Roman" w:cs="Times New Roman"/>
                <w:b/>
                <w:sz w:val="24"/>
                <w:szCs w:val="24"/>
              </w:rPr>
              <w:t>DODRŽOVÁNÍ PRAVIDEL</w:t>
            </w:r>
            <w:r w:rsidR="0094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5FDF">
              <w:rPr>
                <w:rFonts w:ascii="Times New Roman" w:hAnsi="Times New Roman" w:cs="Times New Roman"/>
                <w:b/>
                <w:sz w:val="24"/>
                <w:szCs w:val="24"/>
              </w:rPr>
              <w:t>OCHRANY OSOBNÍCH ÚDAJŮ</w:t>
            </w:r>
          </w:p>
          <w:p w:rsidR="00761B4E" w:rsidRDefault="00B70257" w:rsidP="00BB5FD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383540</wp:posOffset>
                      </wp:positionV>
                      <wp:extent cx="4051300" cy="1079500"/>
                      <wp:effectExtent l="0" t="0" r="6350" b="6350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130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8DA" w:rsidRPr="0053174C" w:rsidRDefault="0053174C" w:rsidP="008228DA">
                                  <w:pPr>
                                    <w:spacing w:after="0" w:line="245" w:lineRule="auto"/>
                                    <w:jc w:val="center"/>
                                    <w:rPr>
                                      <w:rStyle w:val="preformatted"/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40"/>
                                    </w:rPr>
                                  </w:pPr>
                                  <w:r w:rsidRPr="0053174C">
                                    <w:rPr>
                                      <w:rStyle w:val="preformatted"/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40"/>
                                    </w:rPr>
                                    <w:t xml:space="preserve">Moravskoslezský pakt </w:t>
                                  </w:r>
                                  <w:proofErr w:type="gramStart"/>
                                  <w:r w:rsidRPr="0053174C">
                                    <w:rPr>
                                      <w:rStyle w:val="preformatted"/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40"/>
                                    </w:rPr>
                                    <w:t>zaměstnanosti, z.s.</w:t>
                                  </w:r>
                                  <w:proofErr w:type="gramEnd"/>
                                </w:p>
                                <w:p w:rsidR="008228DA" w:rsidRDefault="008228DA" w:rsidP="008228DA">
                                  <w:pPr>
                                    <w:spacing w:after="0" w:line="245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874726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se sídlem </w:t>
                                  </w:r>
                                  <w:r w:rsidR="0053174C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Výstavní 2224/8, Mariánské Hory, 709 00 Ostrava</w:t>
                                  </w:r>
                                </w:p>
                                <w:p w:rsidR="008228DA" w:rsidRDefault="008228DA" w:rsidP="008228DA">
                                  <w:pPr>
                                    <w:spacing w:after="0" w:line="245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874726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IČ: </w:t>
                                  </w:r>
                                  <w:r w:rsidR="0053174C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078 64 507</w:t>
                                  </w:r>
                                </w:p>
                                <w:p w:rsidR="008228DA" w:rsidRDefault="008228DA" w:rsidP="008228DA">
                                  <w:pPr>
                                    <w:spacing w:after="0" w:line="245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561D8E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spisová značka: </w:t>
                                  </w:r>
                                  <w:r w:rsidR="0053174C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L 18431</w:t>
                                  </w:r>
                                  <w:r w:rsidRPr="00874726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vedená u Krajs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kého soudu v Ostravě</w:t>
                                  </w:r>
                                </w:p>
                                <w:p w:rsidR="00325028" w:rsidRDefault="00325028" w:rsidP="008228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C2686" w:rsidRDefault="00DC2686" w:rsidP="008228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left:0;text-align:left;margin-left:89.35pt;margin-top:30.2pt;width:319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4VFkwIAAJAFAAAOAAAAZHJzL2Uyb0RvYy54bWysVM1OGzEQvlfqO1i+l91AAiXKBqUgqkoI&#10;UKHi7HjtxKrtcW0nu+kb8Rx9sY69m59SLlS97I4938x4vvmZXLRGk7XwQYGt6OCopERYDrWyi4p+&#10;e7z+8JGSEJmtmQYrKroRgV5M37+bNG4sjmEJuhaeoBMbxo2r6DJGNy6KwJfCsHAETlhUSvCGRTz6&#10;RVF71qB3o4vjsjwtGvC188BFCHh71SnpNPuXUvB4J2UQkeiK4tti/vr8nadvMZ2w8cIzt1S8fwb7&#10;h1cYpiwG3bm6YpGRlVd/uTKKewgg4xEHU4CUioucA2YzKF9k87BkTuRckJzgdjSF/+eW367vPVF1&#10;RYeUWGawRI+ijbD+9UwcaEGGiaLGhTEiHxxiY/sJWiz19j7gZcq8ld6kP+ZEUI9kb3YEo0fC8XJY&#10;jgYnJao46gbl2fkID+i/2Js7H+JnAYYkoaIeK5iJZeubEDvoFpKiBdCqvlZa50PqGnGpPVkzrLeO&#10;+ZHo/A+UtqSp6OnJqMyOLSTzzrO2yY3IfdOHS6l3KWYpbrRIGG2/Com85Uxfic04F3YXP6MTSmKo&#10;txj2+P2r3mLc5YEWOTLYuDM2yoLP2edB21NWf99SJjs81uYg7yTGdt72LTGHeoMd4aEbq+D4tcKq&#10;3bAQ75nHOcJK426Id/iRGpB16CVKluB/vnaf8NjeqKWkwbmsaPixYl5Qor9YbPzzwXCYBjkfhqOz&#10;Yzz4Q838UGNX5hKwFQa4hRzPYsJHvRWlB/OEK2SWoqKKWY6xKxq34mXstgWuIC5mswzC0XUs3tgH&#10;x5PrRG/qycf2iXnXN27Enr+F7QSz8Yv+7bDJ0sJsFUGq3NyJ4I7Vnngc+zwe/YpKe+XwnFH7RTr9&#10;DQAA//8DAFBLAwQUAAYACAAAACEAA4MnueAAAAAKAQAADwAAAGRycy9kb3ducmV2LnhtbEyPS0+E&#10;QBCE7yb+h0mbeDHusIsCQYaNMT6Svbn4iLdZpgUi00OYWcB/b3vSY1V/qa4qtovtxYSj7xwpWK8i&#10;EEi1Mx01Cl6qh8sMhA+ajO4doYJv9LAtT08KnRs30zNO+9AIDiGfawVtCEMupa9btNqv3IDEt083&#10;Wh1Yjo00o5453PZyE0WJtLoj/tDqAe9arL/2R6vg46J53/nl8XWOr+Ph/mmq0jdTKXV+ttzegAi4&#10;hD8YfutzdSi508EdyXjRs06zlFEFSXQFgoFsnbBxULCJ2ZFlIf9PKH8AAAD//wMAUEsBAi0AFAAG&#10;AAgAAAAhALaDOJL+AAAA4QEAABMAAAAAAAAAAAAAAAAAAAAAAFtDb250ZW50X1R5cGVzXS54bWxQ&#10;SwECLQAUAAYACAAAACEAOP0h/9YAAACUAQAACwAAAAAAAAAAAAAAAAAvAQAAX3JlbHMvLnJlbHNQ&#10;SwECLQAUAAYACAAAACEAxtuFRZMCAACQBQAADgAAAAAAAAAAAAAAAAAuAgAAZHJzL2Uyb0RvYy54&#10;bWxQSwECLQAUAAYACAAAACEAA4MnueAAAAAKAQAADwAAAAAAAAAAAAAAAADtBAAAZHJzL2Rvd25y&#10;ZXYueG1sUEsFBgAAAAAEAAQA8wAAAPoFAAAAAA==&#10;" fillcolor="white [3201]" stroked="f" strokeweight=".5pt">
                      <v:textbox>
                        <w:txbxContent>
                          <w:p w:rsidR="008228DA" w:rsidRPr="0053174C" w:rsidRDefault="0053174C" w:rsidP="008228DA">
                            <w:pPr>
                              <w:spacing w:after="0" w:line="245" w:lineRule="auto"/>
                              <w:jc w:val="center"/>
                              <w:rPr>
                                <w:rStyle w:val="preformatted"/>
                                <w:rFonts w:ascii="Times New Roman" w:hAnsi="Times New Roman" w:cs="Times New Roman"/>
                                <w:b/>
                                <w:sz w:val="32"/>
                                <w:szCs w:val="40"/>
                              </w:rPr>
                            </w:pPr>
                            <w:r w:rsidRPr="0053174C">
                              <w:rPr>
                                <w:rStyle w:val="preformatted"/>
                                <w:rFonts w:ascii="Times New Roman" w:hAnsi="Times New Roman" w:cs="Times New Roman"/>
                                <w:b/>
                                <w:sz w:val="32"/>
                                <w:szCs w:val="40"/>
                              </w:rPr>
                              <w:t xml:space="preserve">Moravskoslezský pakt </w:t>
                            </w:r>
                            <w:proofErr w:type="gramStart"/>
                            <w:r w:rsidRPr="0053174C">
                              <w:rPr>
                                <w:rStyle w:val="preformatted"/>
                                <w:rFonts w:ascii="Times New Roman" w:hAnsi="Times New Roman" w:cs="Times New Roman"/>
                                <w:b/>
                                <w:sz w:val="32"/>
                                <w:szCs w:val="40"/>
                              </w:rPr>
                              <w:t>zaměstnanosti, z.s.</w:t>
                            </w:r>
                            <w:proofErr w:type="gramEnd"/>
                          </w:p>
                          <w:p w:rsidR="008228DA" w:rsidRDefault="008228DA" w:rsidP="008228DA">
                            <w:pPr>
                              <w:spacing w:after="0" w:line="245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87472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se sídlem </w:t>
                            </w:r>
                            <w:r w:rsidR="0053174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Výstavní 2224/8, Mariánské Hory, 709 00 Ostrava</w:t>
                            </w:r>
                          </w:p>
                          <w:p w:rsidR="008228DA" w:rsidRDefault="008228DA" w:rsidP="008228DA">
                            <w:pPr>
                              <w:spacing w:after="0" w:line="245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87472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IČ: </w:t>
                            </w:r>
                            <w:r w:rsidR="0053174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078 64 507</w:t>
                            </w:r>
                          </w:p>
                          <w:p w:rsidR="008228DA" w:rsidRDefault="008228DA" w:rsidP="008228DA">
                            <w:pPr>
                              <w:spacing w:after="0" w:line="245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61D8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spisová značka: </w:t>
                            </w:r>
                            <w:r w:rsidR="0053174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L 18431</w:t>
                            </w:r>
                            <w:r w:rsidRPr="0087472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vedená u Krajs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kého soudu v Ostravě</w:t>
                            </w:r>
                          </w:p>
                          <w:p w:rsidR="00325028" w:rsidRDefault="00325028" w:rsidP="00822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DC2686" w:rsidRDefault="00DC2686" w:rsidP="008228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dle </w:t>
            </w:r>
            <w:r w:rsidR="00761B4E" w:rsidRPr="00A951A9">
              <w:rPr>
                <w:rFonts w:ascii="Times New Roman" w:hAnsi="Times New Roman" w:cs="Times New Roman"/>
                <w:b/>
              </w:rPr>
              <w:t>Nařízení Evropského parlamentu a Rady (EU) 2016/679 ze dne 27</w:t>
            </w:r>
            <w:r w:rsidR="00761B4E">
              <w:rPr>
                <w:rFonts w:ascii="Times New Roman" w:hAnsi="Times New Roman" w:cs="Times New Roman"/>
                <w:b/>
              </w:rPr>
              <w:t>. dubna 2016, obecné nařízení o </w:t>
            </w:r>
            <w:r w:rsidR="00761B4E" w:rsidRPr="00A951A9">
              <w:rPr>
                <w:rFonts w:ascii="Times New Roman" w:hAnsi="Times New Roman" w:cs="Times New Roman"/>
                <w:b/>
              </w:rPr>
              <w:t>ochraně osobních údajů (</w:t>
            </w:r>
            <w:proofErr w:type="spellStart"/>
            <w:r w:rsidR="00761B4E" w:rsidRPr="00A951A9">
              <w:rPr>
                <w:rFonts w:ascii="Times New Roman" w:hAnsi="Times New Roman" w:cs="Times New Roman"/>
                <w:b/>
              </w:rPr>
              <w:t>GDPR</w:t>
            </w:r>
            <w:proofErr w:type="spellEnd"/>
            <w:r w:rsidR="00761B4E" w:rsidRPr="00A951A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037DC" w:rsidTr="00A14F80">
        <w:trPr>
          <w:trHeight w:val="3798"/>
        </w:trPr>
        <w:tc>
          <w:tcPr>
            <w:tcW w:w="10536" w:type="dxa"/>
          </w:tcPr>
          <w:p w:rsidR="00A037DC" w:rsidRDefault="00AA1478" w:rsidP="00A03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pt;margin-top:5.8pt;width:70.75pt;height:68.45pt;z-index:251663360;mso-position-horizontal-relative:text;mso-position-vertical-relative:text">
                  <v:imagedata r:id="rId8" o:title=""/>
                </v:shape>
                <o:OLEObject Type="Embed" ProgID="PBrush" ShapeID="_x0000_s1026" DrawAspect="Content" ObjectID="_1643803071" r:id="rId9"/>
              </w:object>
            </w:r>
          </w:p>
          <w:p w:rsidR="008228DA" w:rsidRDefault="008228DA" w:rsidP="00A037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5225415</wp:posOffset>
                  </wp:positionH>
                  <wp:positionV relativeFrom="paragraph">
                    <wp:posOffset>12065</wp:posOffset>
                  </wp:positionV>
                  <wp:extent cx="1327785" cy="524510"/>
                  <wp:effectExtent l="0" t="0" r="5715" b="8890"/>
                  <wp:wrapNone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28DA" w:rsidRDefault="008228DA" w:rsidP="00A037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8DA" w:rsidRDefault="008228DA" w:rsidP="00A037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8DA" w:rsidRDefault="008228DA" w:rsidP="00A037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8DA" w:rsidRDefault="008228DA" w:rsidP="00A037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0D0" w:rsidRPr="00D50892" w:rsidRDefault="00DC2686" w:rsidP="00B70257">
            <w:pPr>
              <w:spacing w:after="120" w:line="240" w:lineRule="auto"/>
              <w:ind w:left="313" w:right="227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6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Moravskoslezský pakt </w:t>
            </w:r>
            <w:proofErr w:type="gramStart"/>
            <w:r w:rsidRPr="00DC2686">
              <w:rPr>
                <w:rFonts w:ascii="Times New Roman" w:hAnsi="Times New Roman" w:cs="Times New Roman"/>
                <w:b/>
                <w:sz w:val="21"/>
                <w:szCs w:val="21"/>
              </w:rPr>
              <w:t>zaměstnanosti, z.s.</w:t>
            </w:r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C770D0" w:rsidRPr="00D508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tímto čestně prohlašuje, že v souvislosti s pravidly ochrany osobních údajů </w:t>
            </w:r>
            <w:proofErr w:type="spellStart"/>
            <w:r w:rsidR="00C770D0" w:rsidRPr="00D50892">
              <w:rPr>
                <w:rFonts w:ascii="Times New Roman" w:hAnsi="Times New Roman" w:cs="Times New Roman"/>
                <w:b/>
                <w:sz w:val="21"/>
                <w:szCs w:val="21"/>
              </w:rPr>
              <w:t>GDPR</w:t>
            </w:r>
            <w:proofErr w:type="spellEnd"/>
            <w:r w:rsidR="00C770D0" w:rsidRPr="00D508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v rámci zpracování osobních údajů subjektů údajů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zavedl</w:t>
            </w:r>
            <w:r w:rsidR="0067780F" w:rsidRPr="00D508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vhodná technická a organizační opatření, jejichž účelem j</w:t>
            </w:r>
            <w:r w:rsidR="002B38D6" w:rsidRPr="00D508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 provádět zásady ochrany údajů, vhodná technická a organizační opatření, aby se </w:t>
            </w:r>
            <w:r w:rsidR="00920B04" w:rsidRPr="00D50892">
              <w:rPr>
                <w:rFonts w:ascii="Times New Roman" w:hAnsi="Times New Roman" w:cs="Times New Roman"/>
                <w:b/>
                <w:sz w:val="21"/>
                <w:szCs w:val="21"/>
              </w:rPr>
              <w:t>standardně</w:t>
            </w:r>
            <w:r w:rsidR="002B38D6" w:rsidRPr="00D508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zpracovávaly pouze osobní údaje, jež jsou pro každý </w:t>
            </w:r>
            <w:r w:rsidR="00920B04" w:rsidRPr="00D50892">
              <w:rPr>
                <w:rFonts w:ascii="Times New Roman" w:hAnsi="Times New Roman" w:cs="Times New Roman"/>
                <w:b/>
                <w:sz w:val="21"/>
                <w:szCs w:val="21"/>
              </w:rPr>
              <w:t>konkrétní účel daného zpracování nezbytné, jakož i vhodná t</w:t>
            </w:r>
            <w:r w:rsidR="006C5D5E" w:rsidRPr="00D508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echnická a organizační opatření, aby osobní údaje nebyly standardně bez zásahu člověka zpřístupněny neomezenému počtu fyzických osob, a to </w:t>
            </w:r>
            <w:r w:rsidR="00F25D6C">
              <w:rPr>
                <w:rFonts w:ascii="Times New Roman" w:hAnsi="Times New Roman" w:cs="Times New Roman"/>
                <w:b/>
                <w:sz w:val="21"/>
                <w:szCs w:val="21"/>
              </w:rPr>
              <w:t>vše tak, aby splnil požadavky o</w:t>
            </w:r>
            <w:r w:rsidR="006C5D5E" w:rsidRPr="00D50892">
              <w:rPr>
                <w:rFonts w:ascii="Times New Roman" w:hAnsi="Times New Roman" w:cs="Times New Roman"/>
                <w:b/>
                <w:sz w:val="21"/>
                <w:szCs w:val="21"/>
              </w:rPr>
              <w:t>becné</w:t>
            </w:r>
            <w:r w:rsidR="00F25D6C">
              <w:rPr>
                <w:rFonts w:ascii="Times New Roman" w:hAnsi="Times New Roman" w:cs="Times New Roman"/>
                <w:b/>
                <w:sz w:val="21"/>
                <w:szCs w:val="21"/>
              </w:rPr>
              <w:t>ho nařízení o </w:t>
            </w:r>
            <w:r w:rsidR="00BC673E" w:rsidRPr="00D50892">
              <w:rPr>
                <w:rFonts w:ascii="Times New Roman" w:hAnsi="Times New Roman" w:cs="Times New Roman"/>
                <w:b/>
                <w:sz w:val="21"/>
                <w:szCs w:val="21"/>
              </w:rPr>
              <w:t>ochraně osobních údajů (</w:t>
            </w:r>
            <w:proofErr w:type="spellStart"/>
            <w:r w:rsidR="00BC673E" w:rsidRPr="00D50892">
              <w:rPr>
                <w:rFonts w:ascii="Times New Roman" w:hAnsi="Times New Roman" w:cs="Times New Roman"/>
                <w:b/>
                <w:sz w:val="21"/>
                <w:szCs w:val="21"/>
              </w:rPr>
              <w:t>GDPR</w:t>
            </w:r>
            <w:proofErr w:type="spellEnd"/>
            <w:r w:rsidR="00BC673E" w:rsidRPr="00D50892">
              <w:rPr>
                <w:rFonts w:ascii="Times New Roman" w:hAnsi="Times New Roman" w:cs="Times New Roman"/>
                <w:b/>
                <w:sz w:val="21"/>
                <w:szCs w:val="21"/>
              </w:rPr>
              <w:t>) a </w:t>
            </w:r>
            <w:r w:rsidR="006C5D5E" w:rsidRPr="00D50892">
              <w:rPr>
                <w:rFonts w:ascii="Times New Roman" w:hAnsi="Times New Roman" w:cs="Times New Roman"/>
                <w:b/>
                <w:sz w:val="21"/>
                <w:szCs w:val="21"/>
              </w:rPr>
              <w:t>ochránil práva subjektů.</w:t>
            </w:r>
          </w:p>
          <w:p w:rsidR="006C5D5E" w:rsidRPr="00D50892" w:rsidRDefault="000651D1" w:rsidP="00B70257">
            <w:pPr>
              <w:spacing w:after="0" w:line="288" w:lineRule="auto"/>
              <w:ind w:left="313" w:right="79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892">
              <w:rPr>
                <w:rFonts w:ascii="Times New Roman" w:hAnsi="Times New Roman" w:cs="Times New Roman"/>
                <w:sz w:val="21"/>
                <w:szCs w:val="21"/>
              </w:rPr>
              <w:t xml:space="preserve">Za účelem výše uvedeného </w:t>
            </w:r>
            <w:r w:rsidR="00DC2686" w:rsidRPr="00DC2686">
              <w:rPr>
                <w:rFonts w:ascii="Times New Roman" w:hAnsi="Times New Roman" w:cs="Times New Roman"/>
                <w:sz w:val="21"/>
                <w:szCs w:val="21"/>
              </w:rPr>
              <w:t xml:space="preserve">Moravskoslezský pakt </w:t>
            </w:r>
            <w:proofErr w:type="gramStart"/>
            <w:r w:rsidR="00DC2686" w:rsidRPr="00DC2686">
              <w:rPr>
                <w:rFonts w:ascii="Times New Roman" w:hAnsi="Times New Roman" w:cs="Times New Roman"/>
                <w:sz w:val="21"/>
                <w:szCs w:val="21"/>
              </w:rPr>
              <w:t>zaměstnanosti, z.s.</w:t>
            </w:r>
            <w:proofErr w:type="gramEnd"/>
            <w:r w:rsidRPr="00D50892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0651D1" w:rsidRPr="00D50892" w:rsidRDefault="00DC2686" w:rsidP="00C1435B">
            <w:pPr>
              <w:pStyle w:val="Odstavecseseznamem"/>
              <w:numPr>
                <w:ilvl w:val="0"/>
                <w:numId w:val="14"/>
              </w:numPr>
              <w:spacing w:after="0" w:line="288" w:lineRule="auto"/>
              <w:ind w:right="794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provedl</w:t>
            </w:r>
            <w:r w:rsidR="000651D1" w:rsidRPr="00D50892">
              <w:rPr>
                <w:rFonts w:ascii="Times New Roman" w:hAnsi="Times New Roman" w:cs="Times New Roman"/>
                <w:sz w:val="21"/>
                <w:szCs w:val="21"/>
              </w:rPr>
              <w:t xml:space="preserve"> důkladný audit </w:t>
            </w:r>
            <w:r w:rsidR="00760AC8" w:rsidRPr="00D50892">
              <w:rPr>
                <w:rFonts w:ascii="Times New Roman" w:hAnsi="Times New Roman" w:cs="Times New Roman"/>
                <w:sz w:val="21"/>
                <w:szCs w:val="21"/>
              </w:rPr>
              <w:t>zpracování osobních údajů subjektů údajů;</w:t>
            </w:r>
          </w:p>
          <w:p w:rsidR="00760AC8" w:rsidRPr="000C456D" w:rsidRDefault="000C456D" w:rsidP="000C456D">
            <w:pPr>
              <w:pStyle w:val="Odstavecseseznamem"/>
              <w:numPr>
                <w:ilvl w:val="0"/>
                <w:numId w:val="14"/>
              </w:numPr>
              <w:spacing w:after="0" w:line="288" w:lineRule="auto"/>
              <w:ind w:right="794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přijal</w:t>
            </w:r>
            <w:r w:rsidR="00760AC8" w:rsidRPr="000C456D">
              <w:rPr>
                <w:rFonts w:ascii="Times New Roman" w:hAnsi="Times New Roman" w:cs="Times New Roman"/>
                <w:sz w:val="21"/>
                <w:szCs w:val="21"/>
              </w:rPr>
              <w:t xml:space="preserve"> interní předpisy sta</w:t>
            </w:r>
            <w:r w:rsidR="00F25D6C" w:rsidRPr="000C456D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  <w:r w:rsidR="00760AC8" w:rsidRPr="000C456D">
              <w:rPr>
                <w:rFonts w:ascii="Times New Roman" w:hAnsi="Times New Roman" w:cs="Times New Roman"/>
                <w:sz w:val="21"/>
                <w:szCs w:val="21"/>
              </w:rPr>
              <w:t>vující závazné po</w:t>
            </w:r>
            <w:bookmarkStart w:id="0" w:name="_GoBack"/>
            <w:bookmarkEnd w:id="0"/>
            <w:r w:rsidR="00760AC8" w:rsidRPr="000C456D">
              <w:rPr>
                <w:rFonts w:ascii="Times New Roman" w:hAnsi="Times New Roman" w:cs="Times New Roman"/>
                <w:sz w:val="21"/>
                <w:szCs w:val="21"/>
              </w:rPr>
              <w:t>stupy při zpracování osobních údajů subjektů údajů svými zaměstnanci;</w:t>
            </w:r>
          </w:p>
          <w:p w:rsidR="00760AC8" w:rsidRPr="00D50892" w:rsidRDefault="00BC673E" w:rsidP="00C1435B">
            <w:pPr>
              <w:pStyle w:val="Odstavecseseznamem"/>
              <w:numPr>
                <w:ilvl w:val="0"/>
                <w:numId w:val="14"/>
              </w:numPr>
              <w:spacing w:after="0" w:line="288" w:lineRule="auto"/>
              <w:ind w:right="794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892">
              <w:rPr>
                <w:rFonts w:ascii="Times New Roman" w:hAnsi="Times New Roman" w:cs="Times New Roman"/>
                <w:sz w:val="21"/>
                <w:szCs w:val="21"/>
              </w:rPr>
              <w:t xml:space="preserve">uzavřel se zpracovateli osobních údajů smlouvy o zpracování zavazující každého zpracovatele </w:t>
            </w:r>
            <w:r w:rsidR="00722417" w:rsidRPr="00D50892">
              <w:rPr>
                <w:rFonts w:ascii="Times New Roman" w:hAnsi="Times New Roman" w:cs="Times New Roman"/>
                <w:sz w:val="21"/>
                <w:szCs w:val="21"/>
              </w:rPr>
              <w:t xml:space="preserve">k dodržování pravidel ochrany osobních údajů </w:t>
            </w:r>
            <w:proofErr w:type="spellStart"/>
            <w:r w:rsidR="00722417" w:rsidRPr="00D50892">
              <w:rPr>
                <w:rFonts w:ascii="Times New Roman" w:hAnsi="Times New Roman" w:cs="Times New Roman"/>
                <w:sz w:val="21"/>
                <w:szCs w:val="21"/>
              </w:rPr>
              <w:t>GDPR</w:t>
            </w:r>
            <w:proofErr w:type="spellEnd"/>
            <w:r w:rsidR="00722417" w:rsidRPr="00D50892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22417" w:rsidRPr="00D50892" w:rsidRDefault="00B605DA" w:rsidP="00C1435B">
            <w:pPr>
              <w:pStyle w:val="Odstavecseseznamem"/>
              <w:numPr>
                <w:ilvl w:val="0"/>
                <w:numId w:val="14"/>
              </w:numPr>
              <w:spacing w:after="0" w:line="288" w:lineRule="auto"/>
              <w:ind w:right="794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provedl</w:t>
            </w:r>
            <w:r w:rsidR="00993F88" w:rsidRPr="00D50892">
              <w:rPr>
                <w:rFonts w:ascii="Times New Roman" w:hAnsi="Times New Roman" w:cs="Times New Roman"/>
                <w:sz w:val="21"/>
                <w:szCs w:val="21"/>
              </w:rPr>
              <w:t xml:space="preserve"> opatření za účelem transparentního informování dotčených subjektů údajů;</w:t>
            </w:r>
          </w:p>
          <w:p w:rsidR="00993F88" w:rsidRPr="00D50892" w:rsidRDefault="00CC63CC" w:rsidP="00C1435B">
            <w:pPr>
              <w:pStyle w:val="Odstavecseseznamem"/>
              <w:numPr>
                <w:ilvl w:val="0"/>
                <w:numId w:val="14"/>
              </w:numPr>
              <w:spacing w:after="0" w:line="288" w:lineRule="auto"/>
              <w:ind w:right="794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892">
              <w:rPr>
                <w:rFonts w:ascii="Times New Roman" w:hAnsi="Times New Roman" w:cs="Times New Roman"/>
                <w:sz w:val="21"/>
                <w:szCs w:val="21"/>
              </w:rPr>
              <w:t>a přijal technické a organizační opatření na úrovni listinného i elektronického zpracování osobních údajů.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CC" w:themeFill="accent4" w:themeFillTint="33"/>
              <w:tblLook w:val="04A0" w:firstRow="1" w:lastRow="0" w:firstColumn="1" w:lastColumn="0" w:noHBand="0" w:noVBand="1"/>
            </w:tblPr>
            <w:tblGrid>
              <w:gridCol w:w="5155"/>
              <w:gridCol w:w="5155"/>
            </w:tblGrid>
            <w:tr w:rsidR="00CC63CC" w:rsidTr="005F74E9">
              <w:tc>
                <w:tcPr>
                  <w:tcW w:w="5155" w:type="dxa"/>
                  <w:shd w:val="clear" w:color="auto" w:fill="FFF2CC" w:themeFill="accent4" w:themeFillTint="33"/>
                </w:tcPr>
                <w:p w:rsidR="00CC63CC" w:rsidRPr="00557704" w:rsidRDefault="00B605DA" w:rsidP="00D508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0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Moravskoslezský pakt </w:t>
                  </w:r>
                  <w:proofErr w:type="gramStart"/>
                  <w:r w:rsidRPr="00B60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zaměstnanosti, z.s.</w:t>
                  </w:r>
                  <w:proofErr w:type="gramEnd"/>
                </w:p>
                <w:p w:rsidR="00557704" w:rsidRPr="00557704" w:rsidRDefault="00557704" w:rsidP="00557704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77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JAKO SPRÁVCE</w:t>
                  </w:r>
                  <w:r w:rsidR="000A247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ZEJMÉNA</w:t>
                  </w:r>
                </w:p>
              </w:tc>
              <w:tc>
                <w:tcPr>
                  <w:tcW w:w="5155" w:type="dxa"/>
                  <w:shd w:val="clear" w:color="auto" w:fill="FFF2CC" w:themeFill="accent4" w:themeFillTint="33"/>
                </w:tcPr>
                <w:p w:rsidR="00557704" w:rsidRPr="00557704" w:rsidRDefault="00B605DA" w:rsidP="00D508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0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Moravskoslezský pakt </w:t>
                  </w:r>
                  <w:proofErr w:type="gramStart"/>
                  <w:r w:rsidRPr="00B60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zaměstnanosti, z.s.</w:t>
                  </w:r>
                  <w:proofErr w:type="gramEnd"/>
                </w:p>
                <w:p w:rsidR="00CC63CC" w:rsidRPr="00557704" w:rsidRDefault="00557704" w:rsidP="00557704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77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JAKO ZPRACOVATEL</w:t>
                  </w:r>
                  <w:r w:rsidR="000A247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ZEJMÉNA</w:t>
                  </w:r>
                </w:p>
              </w:tc>
            </w:tr>
            <w:tr w:rsidR="005F74E9" w:rsidTr="005F74E9">
              <w:tc>
                <w:tcPr>
                  <w:tcW w:w="5155" w:type="dxa"/>
                  <w:shd w:val="clear" w:color="auto" w:fill="FFF2CC" w:themeFill="accent4" w:themeFillTint="33"/>
                </w:tcPr>
                <w:p w:rsidR="005F74E9" w:rsidRPr="00D22A6E" w:rsidRDefault="000A2476" w:rsidP="005F74E9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(1) </w:t>
                  </w:r>
                  <w:r w:rsidR="00EE0A7B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přijal vhodná opatření, aby poskytl subjektům údajů stručným, transparentním, srozumitelným a snadno přístupným způsobem za použití jasných a jednoduchých prostředků veškeré informace uvedené v čl. 13 a 14 </w:t>
                  </w:r>
                  <w:proofErr w:type="spellStart"/>
                  <w:r w:rsidR="00EE0A7B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GDPR</w:t>
                  </w:r>
                  <w:proofErr w:type="spellEnd"/>
                  <w:r w:rsidR="00EE0A7B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 učinil veškerá sdělení podle čl. 15 až 22 a 34</w:t>
                  </w:r>
                  <w:r w:rsidR="008645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645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GDPR</w:t>
                  </w:r>
                  <w:proofErr w:type="spellEnd"/>
                  <w:r w:rsidR="00EE0A7B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 zpracování;</w:t>
                  </w:r>
                </w:p>
                <w:p w:rsidR="00EE0A7B" w:rsidRPr="00D22A6E" w:rsidRDefault="00EE0A7B" w:rsidP="005F74E9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(2)</w:t>
                  </w:r>
                  <w:r w:rsidR="00F90E89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zavedl vhodná technická a organizační opatření, jejichž účelem je splnění požadavků </w:t>
                  </w:r>
                  <w:proofErr w:type="spellStart"/>
                  <w:r w:rsidR="00F90E89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GDPR</w:t>
                  </w:r>
                  <w:proofErr w:type="spellEnd"/>
                  <w:r w:rsidR="00F90E89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 ochrana práv subjektů údajů ve smyslu čl. 25 </w:t>
                  </w:r>
                  <w:proofErr w:type="spellStart"/>
                  <w:r w:rsidR="00F90E89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GDPR</w:t>
                  </w:r>
                  <w:proofErr w:type="spellEnd"/>
                  <w:r w:rsidR="00F90E89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;</w:t>
                  </w:r>
                </w:p>
                <w:p w:rsidR="00F90E89" w:rsidRPr="00D22A6E" w:rsidRDefault="00F90E89" w:rsidP="00F0065A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(3) pokud zapojuje do zpracování osobních údajů zpracovatele, pak v souladu s čl. 28 </w:t>
                  </w:r>
                  <w:proofErr w:type="spellStart"/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GDPR</w:t>
                  </w:r>
                  <w:proofErr w:type="spellEnd"/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se tak děje na základě písemné smlouvy nebo jiného právního aktu, v němž je uveden závazek zpracovatele zpracovávat obdržené osobní údaje v souladu s</w:t>
                  </w:r>
                  <w:r w:rsidR="00F0065A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 pravidly </w:t>
                  </w:r>
                  <w:proofErr w:type="spellStart"/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GDPR</w:t>
                  </w:r>
                  <w:proofErr w:type="spellEnd"/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(garance dodržování pravidel ochrany osobních údajů) a zároveň přijal mechanismy pro předběžnou, průběžnou i následnou kontrolu dodržování pravidel ochrany osobních údajů zpracovatelem, kdy tato pravidla upravil interním předpisem Správce;</w:t>
                  </w:r>
                </w:p>
                <w:p w:rsidR="00F0065A" w:rsidRPr="00D22A6E" w:rsidRDefault="00F0065A" w:rsidP="00F0065A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(4) zavedl, dále vede a aktualizuje záznamy o činnostech zpracování dle čl. 30 </w:t>
                  </w:r>
                  <w:proofErr w:type="spellStart"/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GDPR</w:t>
                  </w:r>
                  <w:proofErr w:type="spellEnd"/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za účelem zvýšení transparentnosti zpracování, jakož i identifikace a eliminace touto cestou zjištěných rizik;</w:t>
                  </w:r>
                </w:p>
                <w:p w:rsidR="00F0065A" w:rsidRPr="00D22A6E" w:rsidRDefault="00F0065A" w:rsidP="00F0065A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(5) zabezpečil zpracování s přihlédnutím ke stavu techniky, nákladům na provedení povaze, rozsahu, kontextu a účelům zpracování i k různě pravděpodobným a různě závažným rizikům pro práva a svobody fyzických osob ve smyslu čl. 32 </w:t>
                  </w:r>
                  <w:proofErr w:type="spellStart"/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GDPR</w:t>
                  </w:r>
                  <w:proofErr w:type="spellEnd"/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a to zejména přijetím interního předpisu;</w:t>
                  </w:r>
                </w:p>
                <w:p w:rsidR="00F0065A" w:rsidRPr="00D22A6E" w:rsidRDefault="00F0065A" w:rsidP="00F0065A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(6) provedl organizační opatření ve vztahu ke spolupráci (čl. 31 </w:t>
                  </w:r>
                  <w:proofErr w:type="spellStart"/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GDPR</w:t>
                  </w:r>
                  <w:proofErr w:type="spellEnd"/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 a ohlašování (čl. 34</w:t>
                  </w:r>
                  <w:r w:rsidR="008645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645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GDPR</w:t>
                  </w:r>
                  <w:proofErr w:type="spellEnd"/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 ve vztahu k dozorovému úřadu, a to zejména přijetím interního předpisu;</w:t>
                  </w:r>
                </w:p>
                <w:p w:rsidR="00F0065A" w:rsidRPr="00D22A6E" w:rsidRDefault="00F0065A" w:rsidP="003E02C8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(7) </w:t>
                  </w:r>
                  <w:r w:rsidR="00D22A6E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provedl organizační opatření ve vztahu k oznamování případů porušení zabezpečení osobních údajů subjektu údajů (čl. 34 </w:t>
                  </w:r>
                  <w:proofErr w:type="spellStart"/>
                  <w:r w:rsidR="00D22A6E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GDPR</w:t>
                  </w:r>
                  <w:proofErr w:type="spellEnd"/>
                  <w:r w:rsidR="00D22A6E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), a to zejména přijetím interního předpisu.</w:t>
                  </w:r>
                </w:p>
              </w:tc>
              <w:tc>
                <w:tcPr>
                  <w:tcW w:w="5155" w:type="dxa"/>
                  <w:shd w:val="clear" w:color="auto" w:fill="FFF2CC" w:themeFill="accent4" w:themeFillTint="33"/>
                </w:tcPr>
                <w:p w:rsidR="005F74E9" w:rsidRPr="00D22A6E" w:rsidRDefault="005F74E9" w:rsidP="005F74E9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(1) </w:t>
                  </w:r>
                  <w:r w:rsidR="00166D10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zpracovává osobní údaje pouze na základě doložených pokynů správce, včetně v otázkách předání osobních údajů do třetí země nebo mezinárodní organizaci, pokud mu toto zpracování již neukládají právo Unie nebo členského státu, které se na správce vztahuje; v takovém případě vždy informuje </w:t>
                  </w:r>
                  <w:r w:rsidR="001B28AF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správce </w:t>
                  </w:r>
                  <w:r w:rsidR="00166D10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o tomto právním požadavku před zpracováním, ledaže by tyto právní předpisy toto informování zakazovaly z důležitých důvodů veřejného zájmu;</w:t>
                  </w:r>
                </w:p>
                <w:p w:rsidR="00166D10" w:rsidRPr="00D22A6E" w:rsidRDefault="00166D10" w:rsidP="005F74E9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(2) zajišťuje, aby se osoby oprávněné zpracovávat osobní údaje zavázaly k</w:t>
                  </w:r>
                  <w:r w:rsidR="00144E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mlčenlivosti nebo aby se na ně vztahovala zákonná povinnost mlčenlivosti;</w:t>
                  </w:r>
                </w:p>
                <w:p w:rsidR="00E57EEF" w:rsidRPr="00D22A6E" w:rsidRDefault="00E57EEF" w:rsidP="005F74E9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(3) přijal</w:t>
                  </w:r>
                  <w:r w:rsidR="00144E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všechna opatření zabezpečení zpracování dle čl. 32 </w:t>
                  </w:r>
                  <w:proofErr w:type="spellStart"/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GDPR</w:t>
                  </w:r>
                  <w:proofErr w:type="spellEnd"/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;</w:t>
                  </w:r>
                </w:p>
                <w:p w:rsidR="00E57EEF" w:rsidRPr="00D22A6E" w:rsidRDefault="00E57EEF" w:rsidP="005F74E9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(4) </w:t>
                  </w:r>
                  <w:r w:rsidR="0094576A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dodržuje podmínky pro zapojení dalšího zpracovatele uvedené čl. 28 odst. 2 a 4 </w:t>
                  </w:r>
                  <w:proofErr w:type="spellStart"/>
                  <w:r w:rsidR="0094576A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GDPR</w:t>
                  </w:r>
                  <w:proofErr w:type="spellEnd"/>
                  <w:r w:rsidR="0094576A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;</w:t>
                  </w:r>
                </w:p>
                <w:p w:rsidR="0094576A" w:rsidRPr="00D22A6E" w:rsidRDefault="0094576A" w:rsidP="0094576A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(5) zohledňuje povahu </w:t>
                  </w:r>
                  <w:r w:rsidR="00144E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zpracování, je správci nápomocna</w:t>
                  </w:r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prostřednictvím vhodných technických a organizačních opatření, pokud je to možné, pro splnění správcovy povinnosti reagovat na žádosti o výkon práv subjektu údajů;</w:t>
                  </w:r>
                </w:p>
                <w:p w:rsidR="0094576A" w:rsidRPr="00D22A6E" w:rsidRDefault="0094576A" w:rsidP="0094576A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(6) </w:t>
                  </w:r>
                  <w:r w:rsidR="003E02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je správci nápomocen</w:t>
                  </w:r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při zajišťování souladu s povinnostmi podle článků 32 až 36</w:t>
                  </w:r>
                  <w:r w:rsidR="000A2476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A2476"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GDPR</w:t>
                  </w:r>
                  <w:proofErr w:type="spellEnd"/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a to při zohlednění povahy zpracování a informací, jež má k dispozici;</w:t>
                  </w:r>
                </w:p>
                <w:p w:rsidR="000A2476" w:rsidRPr="00D22A6E" w:rsidRDefault="000A2476" w:rsidP="0094576A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(7) v souladu s rozhodnutím správce všechny osobní údaje buď vymaže, nebo je vrátí správci po ukončení poskytování služeb spojených se zpracováním, a vymaže existující kopie, pokud právo Unie nebo členského státu nepožaduje uložení daných osobních údajů;</w:t>
                  </w:r>
                </w:p>
                <w:p w:rsidR="00B70257" w:rsidRPr="00D22A6E" w:rsidRDefault="000A2476" w:rsidP="000A2476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(8) poskytne správci veškeré informace potřebné k doložení toho, že byly splněny povinnosti stanovené dle </w:t>
                  </w:r>
                  <w:proofErr w:type="spellStart"/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GDPR</w:t>
                  </w:r>
                  <w:proofErr w:type="spellEnd"/>
                  <w:r w:rsidRPr="00D22A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a umožní audity, včetně inspekcí, prováděné správcem nebo jiným auditorem, kterého správce pověřil, a k těmto auditům přispěje.</w:t>
                  </w:r>
                </w:p>
              </w:tc>
            </w:tr>
          </w:tbl>
          <w:p w:rsidR="00F87247" w:rsidRPr="00D50892" w:rsidRDefault="003E02C8" w:rsidP="00FD112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2C8">
              <w:rPr>
                <w:rFonts w:ascii="Times New Roman" w:hAnsi="Times New Roman" w:cs="Times New Roman"/>
                <w:b/>
              </w:rPr>
              <w:t xml:space="preserve">Moravskoslezský pakt </w:t>
            </w:r>
            <w:proofErr w:type="gramStart"/>
            <w:r w:rsidRPr="003E02C8">
              <w:rPr>
                <w:rFonts w:ascii="Times New Roman" w:hAnsi="Times New Roman" w:cs="Times New Roman"/>
                <w:b/>
              </w:rPr>
              <w:t>zaměstnanosti, z.s.</w:t>
            </w:r>
            <w:proofErr w:type="gramEnd"/>
            <w:r w:rsidR="00B70257" w:rsidRPr="00D50892">
              <w:rPr>
                <w:rFonts w:ascii="Times New Roman" w:hAnsi="Times New Roman" w:cs="Times New Roman"/>
                <w:b/>
              </w:rPr>
              <w:t xml:space="preserve"> se tímto zavazuje</w:t>
            </w:r>
            <w:r w:rsidR="0094727C" w:rsidRPr="00D50892">
              <w:rPr>
                <w:rFonts w:ascii="Times New Roman" w:hAnsi="Times New Roman" w:cs="Times New Roman"/>
                <w:b/>
              </w:rPr>
              <w:t>, že ať už bud</w:t>
            </w:r>
            <w:r w:rsidR="00056B91">
              <w:rPr>
                <w:rFonts w:ascii="Times New Roman" w:hAnsi="Times New Roman" w:cs="Times New Roman"/>
                <w:b/>
              </w:rPr>
              <w:t>e zpracovávat osobní údaje jako</w:t>
            </w:r>
            <w:r w:rsidR="0094727C" w:rsidRPr="00D50892">
              <w:rPr>
                <w:rFonts w:ascii="Times New Roman" w:hAnsi="Times New Roman" w:cs="Times New Roman"/>
                <w:b/>
              </w:rPr>
              <w:t xml:space="preserve"> správce nebo jako zpracovatel, </w:t>
            </w:r>
            <w:r w:rsidR="00056B91">
              <w:rPr>
                <w:rFonts w:ascii="Times New Roman" w:hAnsi="Times New Roman" w:cs="Times New Roman"/>
                <w:b/>
              </w:rPr>
              <w:t xml:space="preserve">tak </w:t>
            </w:r>
            <w:r w:rsidR="0094727C" w:rsidRPr="00D50892">
              <w:rPr>
                <w:rFonts w:ascii="Times New Roman" w:hAnsi="Times New Roman" w:cs="Times New Roman"/>
                <w:b/>
              </w:rPr>
              <w:t>bude dodržovat pravidla ochrany osobních údajů</w:t>
            </w:r>
            <w:r w:rsidR="00F87247" w:rsidRPr="00D50892">
              <w:rPr>
                <w:rFonts w:ascii="Times New Roman" w:hAnsi="Times New Roman" w:cs="Times New Roman"/>
                <w:b/>
              </w:rPr>
              <w:t xml:space="preserve"> </w:t>
            </w:r>
            <w:r w:rsidR="00056B91">
              <w:rPr>
                <w:rFonts w:ascii="Times New Roman" w:hAnsi="Times New Roman" w:cs="Times New Roman"/>
                <w:b/>
              </w:rPr>
              <w:t xml:space="preserve">v souladu s pravidly </w:t>
            </w:r>
            <w:proofErr w:type="spellStart"/>
            <w:r w:rsidR="00056B91">
              <w:rPr>
                <w:rFonts w:ascii="Times New Roman" w:hAnsi="Times New Roman" w:cs="Times New Roman"/>
                <w:b/>
              </w:rPr>
              <w:t>GDPR</w:t>
            </w:r>
            <w:proofErr w:type="spellEnd"/>
            <w:r w:rsidR="00056B91">
              <w:rPr>
                <w:rFonts w:ascii="Times New Roman" w:hAnsi="Times New Roman" w:cs="Times New Roman"/>
                <w:b/>
              </w:rPr>
              <w:t xml:space="preserve"> a tímto prohlášením</w:t>
            </w:r>
            <w:r w:rsidR="00F87247" w:rsidRPr="00D50892">
              <w:rPr>
                <w:rFonts w:ascii="Times New Roman" w:hAnsi="Times New Roman" w:cs="Times New Roman"/>
                <w:b/>
              </w:rPr>
              <w:t>.</w:t>
            </w:r>
          </w:p>
          <w:p w:rsidR="00B70257" w:rsidRPr="00D50892" w:rsidRDefault="00F87247" w:rsidP="00056B91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D50892">
              <w:rPr>
                <w:rFonts w:ascii="Times New Roman" w:hAnsi="Times New Roman" w:cs="Times New Roman"/>
                <w:b/>
              </w:rPr>
              <w:t>V</w:t>
            </w:r>
            <w:r w:rsidR="003E02C8">
              <w:rPr>
                <w:rFonts w:ascii="Times New Roman" w:hAnsi="Times New Roman" w:cs="Times New Roman"/>
                <w:b/>
              </w:rPr>
              <w:t xml:space="preserve"> Ostravě dne </w:t>
            </w:r>
            <w:proofErr w:type="gramStart"/>
            <w:r w:rsidR="003E02C8">
              <w:rPr>
                <w:rFonts w:ascii="Times New Roman" w:hAnsi="Times New Roman" w:cs="Times New Roman"/>
                <w:b/>
              </w:rPr>
              <w:t>01.01.2020</w:t>
            </w:r>
            <w:proofErr w:type="gramEnd"/>
          </w:p>
          <w:p w:rsidR="00B70257" w:rsidRDefault="00862891" w:rsidP="00F87247">
            <w:pPr>
              <w:spacing w:after="0" w:line="240" w:lineRule="auto"/>
              <w:ind w:left="45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91">
              <w:rPr>
                <w:rFonts w:ascii="Times New Roman" w:hAnsi="Times New Roman" w:cs="Times New Roman"/>
                <w:b/>
                <w:sz w:val="24"/>
                <w:szCs w:val="24"/>
              </w:rPr>
              <w:t>Mgr. Martin NAVRÁTIL, Ph.D.</w:t>
            </w:r>
          </w:p>
          <w:p w:rsidR="00F87247" w:rsidRPr="00D50892" w:rsidRDefault="003E02C8" w:rsidP="00F87247">
            <w:pPr>
              <w:spacing w:after="0" w:line="240" w:lineRule="auto"/>
              <w:ind w:left="45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ředitel</w:t>
            </w:r>
          </w:p>
          <w:p w:rsidR="00B70257" w:rsidRDefault="003E02C8" w:rsidP="00056B91">
            <w:pPr>
              <w:spacing w:after="120" w:line="240" w:lineRule="auto"/>
              <w:ind w:left="45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2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Moravskoslezský pakt </w:t>
            </w:r>
            <w:proofErr w:type="gramStart"/>
            <w:r w:rsidRPr="003E02C8">
              <w:rPr>
                <w:rFonts w:ascii="Times New Roman" w:hAnsi="Times New Roman" w:cs="Times New Roman"/>
                <w:b/>
                <w:sz w:val="20"/>
                <w:szCs w:val="20"/>
              </w:rPr>
              <w:t>zaměstnanosti, z.s.</w:t>
            </w:r>
            <w:proofErr w:type="gramEnd"/>
          </w:p>
        </w:tc>
      </w:tr>
    </w:tbl>
    <w:p w:rsidR="00761B4E" w:rsidRDefault="00761B4E" w:rsidP="00AD7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1B4E" w:rsidSect="0094727C">
      <w:footerReference w:type="default" r:id="rId11"/>
      <w:pgSz w:w="11906" w:h="16838"/>
      <w:pgMar w:top="284" w:right="680" w:bottom="284" w:left="680" w:header="28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8E" w:rsidRDefault="00FC388E" w:rsidP="00FC388E">
      <w:pPr>
        <w:spacing w:after="0" w:line="240" w:lineRule="auto"/>
      </w:pPr>
      <w:r>
        <w:separator/>
      </w:r>
    </w:p>
  </w:endnote>
  <w:endnote w:type="continuationSeparator" w:id="0">
    <w:p w:rsidR="00FC388E" w:rsidRDefault="00FC388E" w:rsidP="00FC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948591"/>
      <w:docPartObj>
        <w:docPartGallery w:val="Page Numbers (Bottom of Page)"/>
        <w:docPartUnique/>
      </w:docPartObj>
    </w:sdtPr>
    <w:sdtEndPr/>
    <w:sdtContent>
      <w:sdt>
        <w:sdtPr>
          <w:id w:val="1400255401"/>
          <w:docPartObj>
            <w:docPartGallery w:val="Page Numbers (Top of Page)"/>
            <w:docPartUnique/>
          </w:docPartObj>
        </w:sdtPr>
        <w:sdtEndPr/>
        <w:sdtContent>
          <w:p w:rsidR="00E609D4" w:rsidRDefault="00875AD1">
            <w:pPr>
              <w:pStyle w:val="Zpat"/>
              <w:jc w:val="center"/>
            </w:pPr>
            <w:r w:rsidRPr="00E609D4">
              <w:rPr>
                <w:rFonts w:ascii="Garamond" w:hAnsi="Garamond"/>
                <w:sz w:val="20"/>
                <w:szCs w:val="20"/>
              </w:rPr>
              <w:t xml:space="preserve">Stránka </w:t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0C456D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E609D4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0C456D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609D4" w:rsidRDefault="00AA14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8E" w:rsidRDefault="00FC388E" w:rsidP="00FC388E">
      <w:pPr>
        <w:spacing w:after="0" w:line="240" w:lineRule="auto"/>
      </w:pPr>
      <w:r>
        <w:separator/>
      </w:r>
    </w:p>
  </w:footnote>
  <w:footnote w:type="continuationSeparator" w:id="0">
    <w:p w:rsidR="00FC388E" w:rsidRDefault="00FC388E" w:rsidP="00FC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5FA"/>
    <w:multiLevelType w:val="hybridMultilevel"/>
    <w:tmpl w:val="8E1E8B88"/>
    <w:lvl w:ilvl="0" w:tplc="6B88D7C0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61E61A7"/>
    <w:multiLevelType w:val="hybridMultilevel"/>
    <w:tmpl w:val="FC8AD056"/>
    <w:lvl w:ilvl="0" w:tplc="881AED86">
      <w:start w:val="1"/>
      <w:numFmt w:val="lowerRoman"/>
      <w:lvlText w:val="(%1)"/>
      <w:lvlJc w:val="left"/>
      <w:pPr>
        <w:ind w:left="74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A0D"/>
    <w:multiLevelType w:val="hybridMultilevel"/>
    <w:tmpl w:val="8320E9AA"/>
    <w:lvl w:ilvl="0" w:tplc="0405000D">
      <w:start w:val="1"/>
      <w:numFmt w:val="bullet"/>
      <w:lvlText w:val=""/>
      <w:lvlJc w:val="left"/>
      <w:pPr>
        <w:ind w:left="13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" w15:restartNumberingAfterBreak="0">
    <w:nsid w:val="2DEA2E7B"/>
    <w:multiLevelType w:val="hybridMultilevel"/>
    <w:tmpl w:val="6D0E1626"/>
    <w:lvl w:ilvl="0" w:tplc="186C31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14035"/>
    <w:multiLevelType w:val="hybridMultilevel"/>
    <w:tmpl w:val="F3B4D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C0D6C"/>
    <w:multiLevelType w:val="hybridMultilevel"/>
    <w:tmpl w:val="5A2E2B54"/>
    <w:lvl w:ilvl="0" w:tplc="B596A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755AF"/>
    <w:multiLevelType w:val="hybridMultilevel"/>
    <w:tmpl w:val="D4AE94F6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7D93E39"/>
    <w:multiLevelType w:val="hybridMultilevel"/>
    <w:tmpl w:val="F0629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63C9F"/>
    <w:multiLevelType w:val="hybridMultilevel"/>
    <w:tmpl w:val="CEC61942"/>
    <w:lvl w:ilvl="0" w:tplc="DA7E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85B0D"/>
    <w:multiLevelType w:val="hybridMultilevel"/>
    <w:tmpl w:val="30A4693A"/>
    <w:lvl w:ilvl="0" w:tplc="8C8697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1F3D"/>
    <w:multiLevelType w:val="hybridMultilevel"/>
    <w:tmpl w:val="01CE9E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61206"/>
    <w:multiLevelType w:val="hybridMultilevel"/>
    <w:tmpl w:val="F3B4D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19C6"/>
    <w:multiLevelType w:val="hybridMultilevel"/>
    <w:tmpl w:val="FC8AD056"/>
    <w:lvl w:ilvl="0" w:tplc="881AED86">
      <w:start w:val="1"/>
      <w:numFmt w:val="lowerRoman"/>
      <w:lvlText w:val="(%1)"/>
      <w:lvlJc w:val="left"/>
      <w:pPr>
        <w:ind w:left="74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C59CB"/>
    <w:multiLevelType w:val="hybridMultilevel"/>
    <w:tmpl w:val="9C3299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8E"/>
    <w:rsid w:val="00017F5B"/>
    <w:rsid w:val="00031B6C"/>
    <w:rsid w:val="00032ABD"/>
    <w:rsid w:val="000350C8"/>
    <w:rsid w:val="000527D7"/>
    <w:rsid w:val="00056B91"/>
    <w:rsid w:val="000651D1"/>
    <w:rsid w:val="000A2476"/>
    <w:rsid w:val="000A33D9"/>
    <w:rsid w:val="000A55FE"/>
    <w:rsid w:val="000B5969"/>
    <w:rsid w:val="000C456D"/>
    <w:rsid w:val="000D549A"/>
    <w:rsid w:val="000F124A"/>
    <w:rsid w:val="001230C0"/>
    <w:rsid w:val="00140A99"/>
    <w:rsid w:val="00144EED"/>
    <w:rsid w:val="001630AF"/>
    <w:rsid w:val="00165345"/>
    <w:rsid w:val="00166D10"/>
    <w:rsid w:val="00182DC8"/>
    <w:rsid w:val="001A42A3"/>
    <w:rsid w:val="001B28AF"/>
    <w:rsid w:val="001B658B"/>
    <w:rsid w:val="001C515F"/>
    <w:rsid w:val="001C5483"/>
    <w:rsid w:val="001D43DD"/>
    <w:rsid w:val="001F7040"/>
    <w:rsid w:val="00215B52"/>
    <w:rsid w:val="0023258A"/>
    <w:rsid w:val="00244113"/>
    <w:rsid w:val="0025681B"/>
    <w:rsid w:val="00290E36"/>
    <w:rsid w:val="002A0CF8"/>
    <w:rsid w:val="002A66E8"/>
    <w:rsid w:val="002B38D6"/>
    <w:rsid w:val="002D1080"/>
    <w:rsid w:val="002F7A4F"/>
    <w:rsid w:val="0030666D"/>
    <w:rsid w:val="00325028"/>
    <w:rsid w:val="003308DB"/>
    <w:rsid w:val="00334E96"/>
    <w:rsid w:val="003559C4"/>
    <w:rsid w:val="00370D1C"/>
    <w:rsid w:val="00373926"/>
    <w:rsid w:val="003764AE"/>
    <w:rsid w:val="00391AD0"/>
    <w:rsid w:val="003A2D79"/>
    <w:rsid w:val="003A62F7"/>
    <w:rsid w:val="003A6CA3"/>
    <w:rsid w:val="003E02C8"/>
    <w:rsid w:val="003F4CA2"/>
    <w:rsid w:val="004106D9"/>
    <w:rsid w:val="004306C8"/>
    <w:rsid w:val="0044725B"/>
    <w:rsid w:val="00456288"/>
    <w:rsid w:val="00480C0F"/>
    <w:rsid w:val="004813EB"/>
    <w:rsid w:val="0048746E"/>
    <w:rsid w:val="00493441"/>
    <w:rsid w:val="004943C3"/>
    <w:rsid w:val="004B0345"/>
    <w:rsid w:val="004B1C19"/>
    <w:rsid w:val="004C2A74"/>
    <w:rsid w:val="004C38F5"/>
    <w:rsid w:val="004C40B0"/>
    <w:rsid w:val="005126CF"/>
    <w:rsid w:val="005258E4"/>
    <w:rsid w:val="0053174C"/>
    <w:rsid w:val="005473E2"/>
    <w:rsid w:val="00557704"/>
    <w:rsid w:val="00597393"/>
    <w:rsid w:val="005A0D4F"/>
    <w:rsid w:val="005A15B0"/>
    <w:rsid w:val="005E31B4"/>
    <w:rsid w:val="005F1B49"/>
    <w:rsid w:val="005F74E9"/>
    <w:rsid w:val="005F7F7A"/>
    <w:rsid w:val="006043A1"/>
    <w:rsid w:val="006738DB"/>
    <w:rsid w:val="0067780F"/>
    <w:rsid w:val="00683337"/>
    <w:rsid w:val="00691AD9"/>
    <w:rsid w:val="006A2975"/>
    <w:rsid w:val="006A5E74"/>
    <w:rsid w:val="006C573F"/>
    <w:rsid w:val="006C5D5E"/>
    <w:rsid w:val="00710F0A"/>
    <w:rsid w:val="00716E6C"/>
    <w:rsid w:val="00717BF9"/>
    <w:rsid w:val="00722417"/>
    <w:rsid w:val="0073619A"/>
    <w:rsid w:val="007550F2"/>
    <w:rsid w:val="00760AC8"/>
    <w:rsid w:val="00761B4E"/>
    <w:rsid w:val="00777560"/>
    <w:rsid w:val="007A5241"/>
    <w:rsid w:val="007C36F3"/>
    <w:rsid w:val="007D683F"/>
    <w:rsid w:val="00800958"/>
    <w:rsid w:val="00801C81"/>
    <w:rsid w:val="008108B2"/>
    <w:rsid w:val="0082207A"/>
    <w:rsid w:val="008228DA"/>
    <w:rsid w:val="00862891"/>
    <w:rsid w:val="0086458C"/>
    <w:rsid w:val="00875AD1"/>
    <w:rsid w:val="00886B1B"/>
    <w:rsid w:val="008D246E"/>
    <w:rsid w:val="008D509D"/>
    <w:rsid w:val="008E1817"/>
    <w:rsid w:val="008E26EC"/>
    <w:rsid w:val="008E2D33"/>
    <w:rsid w:val="008E3619"/>
    <w:rsid w:val="00920B04"/>
    <w:rsid w:val="00924A50"/>
    <w:rsid w:val="0094576A"/>
    <w:rsid w:val="0094727C"/>
    <w:rsid w:val="00993F88"/>
    <w:rsid w:val="009B695C"/>
    <w:rsid w:val="009C3817"/>
    <w:rsid w:val="009D478B"/>
    <w:rsid w:val="009D7389"/>
    <w:rsid w:val="00A037DC"/>
    <w:rsid w:val="00A10370"/>
    <w:rsid w:val="00A14F80"/>
    <w:rsid w:val="00A44459"/>
    <w:rsid w:val="00A55346"/>
    <w:rsid w:val="00A859FB"/>
    <w:rsid w:val="00A951A9"/>
    <w:rsid w:val="00AA1478"/>
    <w:rsid w:val="00AC6151"/>
    <w:rsid w:val="00AD339B"/>
    <w:rsid w:val="00AD69B1"/>
    <w:rsid w:val="00AD7A23"/>
    <w:rsid w:val="00AE72A1"/>
    <w:rsid w:val="00B11DC4"/>
    <w:rsid w:val="00B16B47"/>
    <w:rsid w:val="00B2020E"/>
    <w:rsid w:val="00B34EB1"/>
    <w:rsid w:val="00B556D5"/>
    <w:rsid w:val="00B605DA"/>
    <w:rsid w:val="00B70257"/>
    <w:rsid w:val="00B722E2"/>
    <w:rsid w:val="00BA72D2"/>
    <w:rsid w:val="00BB5FDF"/>
    <w:rsid w:val="00BB66D8"/>
    <w:rsid w:val="00BC161D"/>
    <w:rsid w:val="00BC44A0"/>
    <w:rsid w:val="00BC673E"/>
    <w:rsid w:val="00C032AC"/>
    <w:rsid w:val="00C03C2D"/>
    <w:rsid w:val="00C1435B"/>
    <w:rsid w:val="00C346DA"/>
    <w:rsid w:val="00C770D0"/>
    <w:rsid w:val="00CA487A"/>
    <w:rsid w:val="00CC63CC"/>
    <w:rsid w:val="00CD053F"/>
    <w:rsid w:val="00CD3E87"/>
    <w:rsid w:val="00CE2195"/>
    <w:rsid w:val="00CE522E"/>
    <w:rsid w:val="00CF3A39"/>
    <w:rsid w:val="00D1026F"/>
    <w:rsid w:val="00D136A0"/>
    <w:rsid w:val="00D22A6E"/>
    <w:rsid w:val="00D277A7"/>
    <w:rsid w:val="00D50892"/>
    <w:rsid w:val="00D703C6"/>
    <w:rsid w:val="00D975B8"/>
    <w:rsid w:val="00DC2686"/>
    <w:rsid w:val="00DC699F"/>
    <w:rsid w:val="00DF14DC"/>
    <w:rsid w:val="00E03CA1"/>
    <w:rsid w:val="00E45463"/>
    <w:rsid w:val="00E47CE8"/>
    <w:rsid w:val="00E57EEF"/>
    <w:rsid w:val="00E61EB6"/>
    <w:rsid w:val="00E639B2"/>
    <w:rsid w:val="00E65BF1"/>
    <w:rsid w:val="00E74380"/>
    <w:rsid w:val="00E8152B"/>
    <w:rsid w:val="00E901C0"/>
    <w:rsid w:val="00E956BC"/>
    <w:rsid w:val="00E96039"/>
    <w:rsid w:val="00EC6D98"/>
    <w:rsid w:val="00EC788A"/>
    <w:rsid w:val="00EE0A7B"/>
    <w:rsid w:val="00EF220E"/>
    <w:rsid w:val="00F0065A"/>
    <w:rsid w:val="00F25D6C"/>
    <w:rsid w:val="00F56B6D"/>
    <w:rsid w:val="00F839ED"/>
    <w:rsid w:val="00F87247"/>
    <w:rsid w:val="00F90E89"/>
    <w:rsid w:val="00FC388E"/>
    <w:rsid w:val="00FD1122"/>
    <w:rsid w:val="00FD2AB5"/>
    <w:rsid w:val="00FE06CB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2E6A9A7-4DB3-4ACC-8F18-326DF5F4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88E"/>
    <w:pPr>
      <w:spacing w:after="200" w:line="276" w:lineRule="auto"/>
    </w:pPr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8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88E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FC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88E"/>
    <w:rPr>
      <w:rFonts w:asciiTheme="minorHAnsi" w:hAnsiTheme="minorHAnsi"/>
    </w:rPr>
  </w:style>
  <w:style w:type="table" w:styleId="Mkatabulky">
    <w:name w:val="Table Grid"/>
    <w:basedOn w:val="Normlntabulka"/>
    <w:uiPriority w:val="59"/>
    <w:rsid w:val="00FC388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FC388E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textovodkaz">
    <w:name w:val="Hyperlink"/>
    <w:basedOn w:val="Standardnpsmoodstavce"/>
    <w:rsid w:val="00FC388E"/>
    <w:rPr>
      <w:strike w:val="0"/>
      <w:dstrike w:val="0"/>
      <w:color w:val="104989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58A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73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BCED-129B-43BF-91DE-055FB96B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770</Words>
  <Characters>4513</Characters>
  <Application>Microsoft Office Word</Application>
  <DocSecurity>0</DocSecurity>
  <Lines>100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Chamrád</dc:creator>
  <cp:keywords/>
  <dc:description/>
  <cp:lastModifiedBy>Mgr. Petr Chamrád, AK JANÁK</cp:lastModifiedBy>
  <cp:revision>11</cp:revision>
  <cp:lastPrinted>2018-05-22T11:44:00Z</cp:lastPrinted>
  <dcterms:created xsi:type="dcterms:W3CDTF">2018-05-22T10:24:00Z</dcterms:created>
  <dcterms:modified xsi:type="dcterms:W3CDTF">2020-02-21T14:11:00Z</dcterms:modified>
</cp:coreProperties>
</file>